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2F" w:rsidRPr="00792A2F" w:rsidRDefault="00792A2F" w:rsidP="00792A2F">
      <w:pPr>
        <w:jc w:val="both"/>
        <w:rPr>
          <w:sz w:val="20"/>
          <w:szCs w:val="20"/>
        </w:rPr>
      </w:pPr>
    </w:p>
    <w:p w:rsidR="00792A2F" w:rsidRPr="006B419D" w:rsidRDefault="00792A2F" w:rsidP="00792A2F">
      <w:pPr>
        <w:spacing w:line="270" w:lineRule="atLeast"/>
        <w:textAlignment w:val="baseline"/>
        <w:rPr>
          <w:rFonts w:asciiTheme="minorHAnsi" w:hAnsiTheme="minorHAnsi" w:cstheme="minorHAnsi"/>
          <w:b/>
        </w:rPr>
      </w:pPr>
      <w:r w:rsidRPr="006B419D">
        <w:rPr>
          <w:rFonts w:asciiTheme="minorHAnsi" w:hAnsiTheme="minorHAnsi" w:cstheme="minorHAnsi"/>
          <w:b/>
        </w:rPr>
        <w:t>У</w:t>
      </w:r>
      <w:r w:rsidRPr="006B419D">
        <w:rPr>
          <w:rFonts w:asciiTheme="minorHAnsi" w:hAnsiTheme="minorHAnsi" w:cstheme="minorHAnsi"/>
          <w:b/>
          <w:color w:val="2A2A2A"/>
          <w:bdr w:val="none" w:sz="0" w:space="0" w:color="auto" w:frame="1"/>
        </w:rPr>
        <w:t xml:space="preserve">скоритель набора прочности бетона </w:t>
      </w:r>
      <w:proofErr w:type="spellStart"/>
      <w:r w:rsidR="00B37874" w:rsidRPr="006B419D">
        <w:rPr>
          <w:rFonts w:asciiTheme="minorHAnsi" w:hAnsiTheme="minorHAnsi" w:cstheme="minorHAnsi"/>
          <w:b/>
          <w:lang w:val="en-US"/>
        </w:rPr>
        <w:t>UniPell</w:t>
      </w:r>
      <w:proofErr w:type="spellEnd"/>
    </w:p>
    <w:p w:rsidR="00792A2F" w:rsidRPr="00792A2F" w:rsidRDefault="00792A2F" w:rsidP="00792A2F">
      <w:pPr>
        <w:spacing w:line="270" w:lineRule="atLeast"/>
        <w:textAlignment w:val="baseline"/>
        <w:rPr>
          <w:b/>
          <w:color w:val="2A2A2A"/>
          <w:sz w:val="20"/>
          <w:szCs w:val="20"/>
          <w:bdr w:val="none" w:sz="0" w:space="0" w:color="auto" w:frame="1"/>
        </w:rPr>
      </w:pPr>
    </w:p>
    <w:p w:rsidR="00B00FEF" w:rsidRPr="006B419D" w:rsidRDefault="00B00FEF" w:rsidP="00B00FEF">
      <w:pPr>
        <w:jc w:val="left"/>
        <w:rPr>
          <w:rFonts w:asciiTheme="minorHAnsi" w:hAnsiTheme="minorHAnsi" w:cstheme="minorHAnsi"/>
          <w:sz w:val="18"/>
          <w:szCs w:val="18"/>
        </w:rPr>
      </w:pPr>
    </w:p>
    <w:p w:rsidR="00B00FEF" w:rsidRPr="006B419D" w:rsidRDefault="00BD6F33" w:rsidP="00B00FEF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36195</wp:posOffset>
            </wp:positionV>
            <wp:extent cx="1029970" cy="1025525"/>
            <wp:effectExtent l="19050" t="0" r="0" b="0"/>
            <wp:wrapSquare wrapText="bothSides"/>
            <wp:docPr id="2" name="Рисунок 2" descr="C:\Камень 3\pigment.umi.ru\хлористый кальц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амень 3\pigment.umi.ru\хлористый кальций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FEF" w:rsidRPr="006B419D">
        <w:rPr>
          <w:rFonts w:asciiTheme="minorHAnsi" w:hAnsiTheme="minorHAnsi" w:cstheme="minorHAnsi"/>
          <w:sz w:val="18"/>
          <w:szCs w:val="18"/>
        </w:rPr>
        <w:t>   </w:t>
      </w:r>
      <w:proofErr w:type="spellStart"/>
      <w:proofErr w:type="gramStart"/>
      <w:r w:rsidR="00325386" w:rsidRPr="006B419D">
        <w:rPr>
          <w:rFonts w:asciiTheme="minorHAnsi" w:hAnsiTheme="minorHAnsi" w:cstheme="minorHAnsi"/>
          <w:sz w:val="18"/>
          <w:szCs w:val="18"/>
          <w:lang w:val="en-US"/>
        </w:rPr>
        <w:t>UniP</w:t>
      </w:r>
      <w:r w:rsidR="00B00FEF" w:rsidRPr="006B419D">
        <w:rPr>
          <w:rFonts w:asciiTheme="minorHAnsi" w:hAnsiTheme="minorHAnsi" w:cstheme="minorHAnsi"/>
          <w:sz w:val="18"/>
          <w:szCs w:val="18"/>
          <w:lang w:val="en-US"/>
        </w:rPr>
        <w:t>ell</w:t>
      </w:r>
      <w:proofErr w:type="spellEnd"/>
      <w:r w:rsidR="00B00FEF" w:rsidRPr="006B419D">
        <w:rPr>
          <w:rFonts w:asciiTheme="minorHAnsi" w:hAnsiTheme="minorHAnsi" w:cstheme="minorHAnsi"/>
          <w:sz w:val="18"/>
          <w:szCs w:val="18"/>
        </w:rPr>
        <w:t xml:space="preserve"> - это один из самых мощных ускорителей схватывания и твердения бетона</w:t>
      </w:r>
      <w:r w:rsidR="006B5E5A" w:rsidRPr="006B419D">
        <w:rPr>
          <w:rFonts w:asciiTheme="minorHAnsi" w:hAnsiTheme="minorHAnsi" w:cstheme="minorHAnsi"/>
          <w:sz w:val="18"/>
          <w:szCs w:val="18"/>
        </w:rPr>
        <w:t xml:space="preserve">, </w:t>
      </w:r>
      <w:r w:rsidR="006B419D">
        <w:rPr>
          <w:rFonts w:asciiTheme="minorHAnsi" w:hAnsiTheme="minorHAnsi" w:cstheme="minorHAnsi"/>
          <w:sz w:val="18"/>
          <w:szCs w:val="18"/>
        </w:rPr>
        <w:t>используется строителями,</w:t>
      </w:r>
      <w:r w:rsidR="00B00FEF" w:rsidRPr="006B419D">
        <w:rPr>
          <w:rFonts w:asciiTheme="minorHAnsi" w:hAnsiTheme="minorHAnsi" w:cstheme="minorHAnsi"/>
          <w:sz w:val="18"/>
          <w:szCs w:val="18"/>
        </w:rPr>
        <w:t> производителями стройматериалов круглый год.</w:t>
      </w:r>
      <w:proofErr w:type="gramEnd"/>
    </w:p>
    <w:p w:rsidR="005F38FE" w:rsidRPr="006B419D" w:rsidRDefault="00B00FEF" w:rsidP="00B00FEF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   Среди производителей бетонных изделий, блоков из ячеистых и легких бетоно</w:t>
      </w:r>
      <w:r w:rsidR="006E60E9" w:rsidRPr="006B419D">
        <w:rPr>
          <w:rFonts w:asciiTheme="minorHAnsi" w:hAnsiTheme="minorHAnsi" w:cstheme="minorHAnsi"/>
          <w:sz w:val="18"/>
          <w:szCs w:val="18"/>
        </w:rPr>
        <w:t>в популярен тем, что ускоряет</w:t>
      </w:r>
      <w:r w:rsidRPr="006B419D">
        <w:rPr>
          <w:rFonts w:asciiTheme="minorHAnsi" w:hAnsiTheme="minorHAnsi" w:cstheme="minorHAnsi"/>
          <w:sz w:val="18"/>
          <w:szCs w:val="18"/>
        </w:rPr>
        <w:t xml:space="preserve"> </w:t>
      </w:r>
      <w:r w:rsidR="006B5E5A" w:rsidRPr="006B419D">
        <w:rPr>
          <w:rFonts w:asciiTheme="minorHAnsi" w:hAnsiTheme="minorHAnsi" w:cstheme="minorHAnsi"/>
          <w:sz w:val="18"/>
          <w:szCs w:val="18"/>
        </w:rPr>
        <w:t>процесс оборота готовых форм</w:t>
      </w:r>
      <w:r w:rsidRPr="006B419D">
        <w:rPr>
          <w:rFonts w:asciiTheme="minorHAnsi" w:hAnsiTheme="minorHAnsi" w:cstheme="minorHAnsi"/>
          <w:sz w:val="18"/>
          <w:szCs w:val="18"/>
        </w:rPr>
        <w:t xml:space="preserve"> и увеличивается объем выпуска продукции. При этом процесс работы на производстве не требует жестких рамок температуры окружающей среды в цехах. </w:t>
      </w:r>
    </w:p>
    <w:p w:rsidR="00B00FEF" w:rsidRPr="006B419D" w:rsidRDefault="00ED4BFA" w:rsidP="00B00FEF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Применяя эту добавку при заливке бетона, есть возможность сократить сроки проведения данных работ в летнее время и осуществить качественное бетонирование в зимних условиях.</w:t>
      </w:r>
    </w:p>
    <w:p w:rsidR="00BD73E0" w:rsidRPr="006B419D" w:rsidRDefault="005F38FE" w:rsidP="005F38FE">
      <w:pPr>
        <w:rPr>
          <w:rFonts w:asciiTheme="minorHAnsi" w:hAnsiTheme="minorHAnsi" w:cstheme="minorHAnsi"/>
          <w:b/>
          <w:sz w:val="18"/>
          <w:szCs w:val="18"/>
        </w:rPr>
      </w:pPr>
      <w:r w:rsidRPr="006B419D">
        <w:rPr>
          <w:rFonts w:asciiTheme="minorHAnsi" w:hAnsiTheme="minorHAnsi" w:cstheme="minorHAnsi"/>
          <w:b/>
          <w:sz w:val="18"/>
          <w:szCs w:val="18"/>
        </w:rPr>
        <w:t>Преимущества.</w:t>
      </w:r>
    </w:p>
    <w:p w:rsidR="00BD73E0" w:rsidRPr="006B419D" w:rsidRDefault="00BD73E0" w:rsidP="00BD73E0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• Мощный ускоритель твердения бетона. </w:t>
      </w:r>
    </w:p>
    <w:p w:rsidR="00ED4BFA" w:rsidRPr="006B419D" w:rsidRDefault="00ED4BFA" w:rsidP="00BD73E0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• Экономия на обогреве.</w:t>
      </w:r>
    </w:p>
    <w:p w:rsidR="00ED4BFA" w:rsidRPr="006B419D" w:rsidRDefault="00ED4BFA" w:rsidP="00BD73E0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• Ускорение оборота форм.</w:t>
      </w:r>
    </w:p>
    <w:p w:rsidR="00BD73E0" w:rsidRPr="006B419D" w:rsidRDefault="00BD73E0" w:rsidP="00BD73E0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• Увеличивает прочн</w:t>
      </w:r>
      <w:r w:rsidR="006E60E9" w:rsidRPr="006B419D">
        <w:rPr>
          <w:rFonts w:asciiTheme="minorHAnsi" w:hAnsiTheme="minorHAnsi" w:cstheme="minorHAnsi"/>
          <w:sz w:val="18"/>
          <w:szCs w:val="18"/>
        </w:rPr>
        <w:t>ость готового изделия</w:t>
      </w:r>
      <w:r w:rsidRPr="006B419D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6B419D">
        <w:rPr>
          <w:rFonts w:asciiTheme="minorHAnsi" w:hAnsiTheme="minorHAnsi" w:cstheme="minorHAnsi"/>
          <w:sz w:val="18"/>
          <w:szCs w:val="18"/>
        </w:rPr>
        <w:t>в первые</w:t>
      </w:r>
      <w:proofErr w:type="gramEnd"/>
      <w:r w:rsidRPr="006B419D">
        <w:rPr>
          <w:rFonts w:asciiTheme="minorHAnsi" w:hAnsiTheme="minorHAnsi" w:cstheme="minorHAnsi"/>
          <w:sz w:val="18"/>
          <w:szCs w:val="18"/>
        </w:rPr>
        <w:t xml:space="preserve"> дни твердения в 2 раза.</w:t>
      </w:r>
    </w:p>
    <w:p w:rsidR="00BD73E0" w:rsidRPr="006B419D" w:rsidRDefault="006E60E9" w:rsidP="00BD73E0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• Даёт увеличение на ранних сроках ударной прочности</w:t>
      </w:r>
      <w:r w:rsidR="00BD73E0" w:rsidRPr="006B419D">
        <w:rPr>
          <w:rFonts w:asciiTheme="minorHAnsi" w:hAnsiTheme="minorHAnsi" w:cstheme="minorHAnsi"/>
          <w:sz w:val="18"/>
          <w:szCs w:val="18"/>
        </w:rPr>
        <w:t xml:space="preserve"> бетона </w:t>
      </w:r>
      <w:r w:rsidR="00ED4BFA" w:rsidRPr="006B419D">
        <w:rPr>
          <w:rFonts w:asciiTheme="minorHAnsi" w:hAnsiTheme="minorHAnsi" w:cstheme="minorHAnsi"/>
          <w:sz w:val="18"/>
          <w:szCs w:val="18"/>
        </w:rPr>
        <w:t>и прочности бетона на излом.</w:t>
      </w:r>
      <w:r w:rsidR="00BD73E0" w:rsidRPr="006B419D">
        <w:rPr>
          <w:rFonts w:asciiTheme="minorHAnsi" w:hAnsiTheme="minorHAnsi" w:cstheme="minorHAnsi"/>
          <w:sz w:val="18"/>
          <w:szCs w:val="18"/>
        </w:rPr>
        <w:br/>
        <w:t xml:space="preserve">• Снижение усадочных деформаций бетона, </w:t>
      </w:r>
      <w:r w:rsidR="00A27407" w:rsidRPr="006B419D">
        <w:rPr>
          <w:rFonts w:asciiTheme="minorHAnsi" w:hAnsiTheme="minorHAnsi" w:cstheme="minorHAnsi"/>
          <w:sz w:val="18"/>
          <w:szCs w:val="18"/>
        </w:rPr>
        <w:t>при заливке</w:t>
      </w:r>
      <w:r w:rsidR="00BD73E0" w:rsidRPr="006B419D">
        <w:rPr>
          <w:rFonts w:asciiTheme="minorHAnsi" w:hAnsiTheme="minorHAnsi" w:cstheme="minorHAnsi"/>
          <w:sz w:val="18"/>
          <w:szCs w:val="18"/>
        </w:rPr>
        <w:t xml:space="preserve"> массивных бетонных конструкций.</w:t>
      </w:r>
      <w:r w:rsidR="00BD73E0" w:rsidRPr="006B419D">
        <w:rPr>
          <w:rFonts w:asciiTheme="minorHAnsi" w:hAnsiTheme="minorHAnsi" w:cstheme="minorHAnsi"/>
          <w:sz w:val="18"/>
          <w:szCs w:val="18"/>
        </w:rPr>
        <w:br/>
        <w:t xml:space="preserve">• Получения бетонов с низкой </w:t>
      </w:r>
      <w:proofErr w:type="spellStart"/>
      <w:r w:rsidR="00BD73E0" w:rsidRPr="006B419D">
        <w:rPr>
          <w:rFonts w:asciiTheme="minorHAnsi" w:hAnsiTheme="minorHAnsi" w:cstheme="minorHAnsi"/>
          <w:sz w:val="18"/>
          <w:szCs w:val="18"/>
        </w:rPr>
        <w:t>истираемостью</w:t>
      </w:r>
      <w:proofErr w:type="spellEnd"/>
      <w:r w:rsidR="00BD73E0" w:rsidRPr="006B419D">
        <w:rPr>
          <w:rFonts w:asciiTheme="minorHAnsi" w:hAnsiTheme="minorHAnsi" w:cstheme="minorHAnsi"/>
          <w:sz w:val="18"/>
          <w:szCs w:val="18"/>
        </w:rPr>
        <w:t xml:space="preserve"> (дорожные бетоны, брусчатка).</w:t>
      </w:r>
      <w:r w:rsidR="00BD73E0" w:rsidRPr="006B419D">
        <w:rPr>
          <w:rFonts w:asciiTheme="minorHAnsi" w:hAnsiTheme="minorHAnsi" w:cstheme="minorHAnsi"/>
          <w:sz w:val="18"/>
          <w:szCs w:val="18"/>
        </w:rPr>
        <w:br/>
        <w:t>• Получения бетонов с пролонгированным увеличенным набором прочности в течение последующих лет.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• Безопасный продукт, не ядовит.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• Соответствует требованиям ГОСТ 450-77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Дополнительно к достоинствам добавки с</w:t>
      </w:r>
      <w:r w:rsidR="006B419D">
        <w:rPr>
          <w:rFonts w:asciiTheme="minorHAnsi" w:hAnsiTheme="minorHAnsi" w:cstheme="minorHAnsi"/>
          <w:sz w:val="18"/>
          <w:szCs w:val="18"/>
        </w:rPr>
        <w:t>ледует отнести следующие преимущества</w:t>
      </w:r>
      <w:r w:rsidRPr="006B419D">
        <w:rPr>
          <w:rFonts w:asciiTheme="minorHAnsi" w:hAnsiTheme="minorHAnsi" w:cstheme="minorHAnsi"/>
          <w:sz w:val="18"/>
          <w:szCs w:val="18"/>
        </w:rPr>
        <w:t>: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- относительно невысокая стоимость </w:t>
      </w:r>
      <w:proofErr w:type="spellStart"/>
      <w:r w:rsidR="006B419D" w:rsidRPr="006B419D">
        <w:rPr>
          <w:rFonts w:asciiTheme="minorHAnsi" w:hAnsiTheme="minorHAnsi" w:cstheme="minorHAnsi"/>
          <w:sz w:val="18"/>
          <w:szCs w:val="18"/>
          <w:lang w:val="en-US"/>
        </w:rPr>
        <w:t>UniPell</w:t>
      </w:r>
      <w:proofErr w:type="spellEnd"/>
      <w:r w:rsidR="006B419D" w:rsidRPr="006B419D">
        <w:rPr>
          <w:rFonts w:asciiTheme="minorHAnsi" w:hAnsiTheme="minorHAnsi" w:cstheme="minorHAnsi"/>
          <w:sz w:val="18"/>
          <w:szCs w:val="18"/>
        </w:rPr>
        <w:t xml:space="preserve"> </w:t>
      </w:r>
      <w:r w:rsidRPr="006B419D">
        <w:rPr>
          <w:rFonts w:asciiTheme="minorHAnsi" w:hAnsiTheme="minorHAnsi" w:cstheme="minorHAnsi"/>
          <w:sz w:val="18"/>
          <w:szCs w:val="18"/>
        </w:rPr>
        <w:t>на количество используемого це</w:t>
      </w:r>
      <w:r w:rsidR="006B419D" w:rsidRPr="006B419D">
        <w:rPr>
          <w:rFonts w:asciiTheme="minorHAnsi" w:hAnsiTheme="minorHAnsi" w:cstheme="minorHAnsi"/>
          <w:sz w:val="18"/>
          <w:szCs w:val="18"/>
        </w:rPr>
        <w:t>мента;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- хорошая растворимость в</w:t>
      </w:r>
      <w:r w:rsidR="006B419D" w:rsidRPr="006B419D">
        <w:rPr>
          <w:rFonts w:asciiTheme="minorHAnsi" w:hAnsiTheme="minorHAnsi" w:cstheme="minorHAnsi"/>
          <w:sz w:val="18"/>
          <w:szCs w:val="18"/>
        </w:rPr>
        <w:t xml:space="preserve"> воде, в том числе и в холодной;</w:t>
      </w:r>
    </w:p>
    <w:p w:rsidR="006B419D" w:rsidRPr="006B419D" w:rsidRDefault="006B419D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- </w:t>
      </w:r>
      <w:r w:rsidRPr="006B419D">
        <w:rPr>
          <w:rFonts w:asciiTheme="minorHAnsi" w:hAnsiTheme="minorHAnsi" w:cstheme="minorHAnsi"/>
          <w:sz w:val="18"/>
          <w:szCs w:val="18"/>
          <w:lang w:val="en-US"/>
        </w:rPr>
        <w:t>UniPell</w:t>
      </w:r>
      <w:r w:rsidRPr="006B419D">
        <w:rPr>
          <w:rFonts w:asciiTheme="minorHAnsi" w:hAnsiTheme="minorHAnsi" w:cstheme="minorHAnsi"/>
          <w:sz w:val="18"/>
          <w:szCs w:val="18"/>
        </w:rPr>
        <w:t xml:space="preserve"> существенно подстегивает процесс гидратации основных минеральных компонентов бетона, что позволяет «взбодрить» лежалые цементы и выжать максимум из их вяжущих свойств;</w:t>
      </w:r>
    </w:p>
    <w:p w:rsidR="006B419D" w:rsidRPr="006B419D" w:rsidRDefault="006B419D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 - </w:t>
      </w:r>
      <w:proofErr w:type="spellStart"/>
      <w:r w:rsidRPr="006B419D">
        <w:rPr>
          <w:rFonts w:asciiTheme="minorHAnsi" w:hAnsiTheme="minorHAnsi" w:cstheme="minorHAnsi"/>
          <w:sz w:val="18"/>
          <w:szCs w:val="18"/>
          <w:lang w:val="en-US"/>
        </w:rPr>
        <w:t>UniPell</w:t>
      </w:r>
      <w:proofErr w:type="spellEnd"/>
      <w:r w:rsidRPr="006B419D">
        <w:rPr>
          <w:rFonts w:asciiTheme="minorHAnsi" w:hAnsiTheme="minorHAnsi" w:cstheme="minorHAnsi"/>
          <w:sz w:val="18"/>
          <w:szCs w:val="18"/>
        </w:rPr>
        <w:t xml:space="preserve"> совместим практически с любыми другими химическими добавками в составе различных комплексов для бетона.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Из недостатков следует отметить: 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• сильную гигроскопичность твердого действующего вещества (быстро напитывает влагу из воздуха), требует хранения в герметично закрытой таре или в виде приготовленного раствора;</w:t>
      </w:r>
    </w:p>
    <w:p w:rsidR="006B419D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• ограничение по максимальной дозировке (не более 1,5% от цемента) при использовании металлической арматуры из-за коррозионных свойств. 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Последний фактор можно компенсировать следующим образом: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- вводить в состав бетона ингибиторы коррозии (например, нитрит натрия или кальция);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- использовать гидрофобизаторы;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- тщательно уплотнять сам бетон, не допуская в нем пустот;</w:t>
      </w:r>
    </w:p>
    <w:p w:rsidR="00FA32F9" w:rsidRPr="006B419D" w:rsidRDefault="00FA32F9" w:rsidP="00FA32F9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- покрывать арматуру слоем бетона не менее двух сантиметров, тем самым сократить доступ к арматуре влаги и кислорода через толщу бетона;</w:t>
      </w:r>
    </w:p>
    <w:p w:rsidR="00ED4BFA" w:rsidRPr="006B419D" w:rsidRDefault="00FA32F9" w:rsidP="00BD73E0">
      <w:pPr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- применять в место металлической арматуры стеклопластиковую или базальтовую арматуру.</w:t>
      </w:r>
    </w:p>
    <w:p w:rsidR="00792A2F" w:rsidRPr="006B419D" w:rsidRDefault="00792A2F" w:rsidP="00792A2F">
      <w:pPr>
        <w:jc w:val="left"/>
        <w:rPr>
          <w:rFonts w:asciiTheme="minorHAnsi" w:hAnsiTheme="minorHAnsi" w:cstheme="minorHAnsi"/>
          <w:sz w:val="18"/>
          <w:szCs w:val="18"/>
        </w:rPr>
      </w:pPr>
    </w:p>
    <w:p w:rsidR="006B419D" w:rsidRDefault="006B419D" w:rsidP="00792A2F">
      <w:pPr>
        <w:rPr>
          <w:rFonts w:asciiTheme="minorHAnsi" w:hAnsiTheme="minorHAnsi" w:cstheme="minorHAnsi"/>
          <w:b/>
          <w:sz w:val="18"/>
          <w:szCs w:val="18"/>
        </w:rPr>
      </w:pPr>
    </w:p>
    <w:p w:rsidR="00792A2F" w:rsidRPr="006B419D" w:rsidRDefault="003B680F" w:rsidP="00792A2F">
      <w:pPr>
        <w:rPr>
          <w:rFonts w:asciiTheme="minorHAnsi" w:hAnsiTheme="minorHAnsi" w:cstheme="minorHAnsi"/>
          <w:b/>
          <w:sz w:val="18"/>
          <w:szCs w:val="18"/>
        </w:rPr>
      </w:pPr>
      <w:r w:rsidRPr="006B419D">
        <w:rPr>
          <w:rFonts w:asciiTheme="minorHAnsi" w:hAnsiTheme="minorHAnsi" w:cstheme="minorHAnsi"/>
          <w:b/>
          <w:sz w:val="18"/>
          <w:szCs w:val="18"/>
        </w:rPr>
        <w:lastRenderedPageBreak/>
        <w:t>Применение.</w:t>
      </w:r>
    </w:p>
    <w:p w:rsidR="00076969" w:rsidRPr="006B419D" w:rsidRDefault="00451D22" w:rsidP="009A3794">
      <w:pPr>
        <w:ind w:firstLine="708"/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Добавку</w:t>
      </w:r>
      <w:r w:rsidR="00792A2F" w:rsidRPr="006B419D">
        <w:rPr>
          <w:rFonts w:asciiTheme="minorHAnsi" w:hAnsiTheme="minorHAnsi" w:cstheme="minorHAnsi"/>
          <w:sz w:val="18"/>
          <w:szCs w:val="18"/>
        </w:rPr>
        <w:t xml:space="preserve">  следует вводить в состав бетонной </w:t>
      </w:r>
      <w:r w:rsidR="009A3794" w:rsidRPr="006B419D">
        <w:rPr>
          <w:rFonts w:asciiTheme="minorHAnsi" w:hAnsiTheme="minorHAnsi" w:cstheme="minorHAnsi"/>
          <w:sz w:val="18"/>
          <w:szCs w:val="18"/>
        </w:rPr>
        <w:t xml:space="preserve">смеси </w:t>
      </w:r>
      <w:r w:rsidR="00A27407" w:rsidRPr="006B419D">
        <w:rPr>
          <w:rFonts w:asciiTheme="minorHAnsi" w:hAnsiTheme="minorHAnsi" w:cstheme="minorHAnsi"/>
          <w:sz w:val="18"/>
          <w:szCs w:val="18"/>
        </w:rPr>
        <w:t>со всей водой</w:t>
      </w:r>
      <w:r w:rsidR="00792A2F" w:rsidRPr="006B419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92A2F" w:rsidRPr="006B419D">
        <w:rPr>
          <w:rFonts w:asciiTheme="minorHAnsi" w:hAnsiTheme="minorHAnsi" w:cstheme="minorHAnsi"/>
          <w:sz w:val="18"/>
          <w:szCs w:val="18"/>
        </w:rPr>
        <w:t>затворения</w:t>
      </w:r>
      <w:proofErr w:type="spellEnd"/>
      <w:r w:rsidRPr="006B419D">
        <w:rPr>
          <w:rFonts w:asciiTheme="minorHAnsi" w:hAnsiTheme="minorHAnsi" w:cstheme="minorHAnsi"/>
          <w:sz w:val="18"/>
          <w:szCs w:val="18"/>
        </w:rPr>
        <w:t>, тщательно перемешать.</w:t>
      </w:r>
      <w:r w:rsidR="000770BB" w:rsidRPr="006B419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92A2F" w:rsidRPr="006B419D" w:rsidRDefault="00ED4BFA" w:rsidP="009A3794">
      <w:pPr>
        <w:ind w:firstLine="708"/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Дозировка находится в пределах 0,5</w:t>
      </w:r>
      <w:r w:rsidR="000770BB" w:rsidRPr="006B419D">
        <w:rPr>
          <w:rFonts w:asciiTheme="minorHAnsi" w:hAnsiTheme="minorHAnsi" w:cstheme="minorHAnsi"/>
          <w:sz w:val="18"/>
          <w:szCs w:val="18"/>
        </w:rPr>
        <w:t>-1,5% от массы цемента</w:t>
      </w:r>
      <w:r w:rsidRPr="006B419D">
        <w:rPr>
          <w:rFonts w:asciiTheme="minorHAnsi" w:hAnsiTheme="minorHAnsi" w:cstheme="minorHAnsi"/>
          <w:sz w:val="18"/>
          <w:szCs w:val="18"/>
        </w:rPr>
        <w:t xml:space="preserve"> в зависимости от температуры твердения</w:t>
      </w:r>
      <w:r w:rsidR="00E606BF" w:rsidRPr="006B419D">
        <w:rPr>
          <w:rFonts w:asciiTheme="minorHAnsi" w:hAnsiTheme="minorHAnsi" w:cstheme="minorHAnsi"/>
          <w:sz w:val="18"/>
          <w:szCs w:val="18"/>
        </w:rPr>
        <w:t xml:space="preserve"> (</w:t>
      </w:r>
      <w:r w:rsidR="00076969" w:rsidRPr="006B419D">
        <w:rPr>
          <w:rFonts w:asciiTheme="minorHAnsi" w:hAnsiTheme="minorHAnsi" w:cstheme="minorHAnsi"/>
          <w:sz w:val="18"/>
          <w:szCs w:val="18"/>
        </w:rPr>
        <w:t>увеличивается с понижением температуры соответственно</w:t>
      </w:r>
      <w:r w:rsidR="00E606BF" w:rsidRPr="006B419D">
        <w:rPr>
          <w:rFonts w:asciiTheme="minorHAnsi" w:hAnsiTheme="minorHAnsi" w:cstheme="minorHAnsi"/>
          <w:sz w:val="18"/>
          <w:szCs w:val="18"/>
        </w:rPr>
        <w:t>)</w:t>
      </w:r>
      <w:r w:rsidRPr="006B419D">
        <w:rPr>
          <w:rFonts w:asciiTheme="minorHAnsi" w:hAnsiTheme="minorHAnsi" w:cstheme="minorHAnsi"/>
          <w:sz w:val="18"/>
          <w:szCs w:val="18"/>
        </w:rPr>
        <w:t>.</w:t>
      </w:r>
      <w:r w:rsidR="000770BB" w:rsidRPr="006B419D">
        <w:rPr>
          <w:rFonts w:asciiTheme="minorHAnsi" w:hAnsiTheme="minorHAnsi" w:cstheme="minorHAnsi"/>
          <w:sz w:val="18"/>
          <w:szCs w:val="18"/>
        </w:rPr>
        <w:t xml:space="preserve"> </w:t>
      </w:r>
      <w:r w:rsidRPr="006B419D">
        <w:rPr>
          <w:rFonts w:asciiTheme="minorHAnsi" w:hAnsiTheme="minorHAnsi" w:cstheme="minorHAnsi"/>
          <w:sz w:val="18"/>
          <w:szCs w:val="18"/>
        </w:rPr>
        <w:t xml:space="preserve">При выборе дозировки добавки </w:t>
      </w:r>
      <w:r w:rsidR="000770BB" w:rsidRPr="006B419D">
        <w:rPr>
          <w:rFonts w:asciiTheme="minorHAnsi" w:hAnsiTheme="minorHAnsi" w:cstheme="minorHAnsi"/>
          <w:sz w:val="18"/>
          <w:szCs w:val="18"/>
        </w:rPr>
        <w:t xml:space="preserve">учитывайте </w:t>
      </w:r>
      <w:r w:rsidR="00076969" w:rsidRPr="006B419D">
        <w:rPr>
          <w:rFonts w:asciiTheme="minorHAnsi" w:hAnsiTheme="minorHAnsi" w:cstheme="minorHAnsi"/>
          <w:sz w:val="18"/>
          <w:szCs w:val="18"/>
        </w:rPr>
        <w:t xml:space="preserve">так же </w:t>
      </w:r>
      <w:r w:rsidR="00A27407" w:rsidRPr="006B419D">
        <w:rPr>
          <w:rFonts w:asciiTheme="minorHAnsi" w:hAnsiTheme="minorHAnsi" w:cstheme="minorHAnsi"/>
          <w:sz w:val="18"/>
          <w:szCs w:val="18"/>
        </w:rPr>
        <w:t xml:space="preserve">не только температуру, но и </w:t>
      </w:r>
      <w:r w:rsidR="000770BB" w:rsidRPr="006B419D">
        <w:rPr>
          <w:rFonts w:asciiTheme="minorHAnsi" w:hAnsiTheme="minorHAnsi" w:cstheme="minorHAnsi"/>
          <w:sz w:val="18"/>
          <w:szCs w:val="18"/>
        </w:rPr>
        <w:t>качество и количество цемента в смеси.</w:t>
      </w:r>
      <w:r w:rsidR="00325386" w:rsidRPr="006B419D">
        <w:rPr>
          <w:rFonts w:asciiTheme="minorHAnsi" w:hAnsiTheme="minorHAnsi" w:cstheme="minorHAnsi"/>
          <w:sz w:val="18"/>
          <w:szCs w:val="18"/>
        </w:rPr>
        <w:t xml:space="preserve"> В случае гидратации </w:t>
      </w:r>
      <w:proofErr w:type="gramStart"/>
      <w:r w:rsidR="00325386" w:rsidRPr="006B419D">
        <w:rPr>
          <w:rFonts w:asciiTheme="minorHAnsi" w:hAnsiTheme="minorHAnsi" w:cstheme="minorHAnsi"/>
          <w:sz w:val="18"/>
          <w:szCs w:val="18"/>
        </w:rPr>
        <w:t>в</w:t>
      </w:r>
      <w:proofErr w:type="gramEnd"/>
      <w:r w:rsidR="00325386" w:rsidRPr="006B419D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="00325386" w:rsidRPr="006B419D">
        <w:rPr>
          <w:rFonts w:asciiTheme="minorHAnsi" w:hAnsiTheme="minorHAnsi" w:cstheme="minorHAnsi"/>
          <w:sz w:val="18"/>
          <w:szCs w:val="18"/>
        </w:rPr>
        <w:t>сильным</w:t>
      </w:r>
      <w:proofErr w:type="gramEnd"/>
      <w:r w:rsidR="00325386" w:rsidRPr="006B419D">
        <w:rPr>
          <w:rFonts w:asciiTheme="minorHAnsi" w:hAnsiTheme="minorHAnsi" w:cstheme="minorHAnsi"/>
          <w:sz w:val="18"/>
          <w:szCs w:val="18"/>
        </w:rPr>
        <w:t xml:space="preserve"> выделением тепла во время твердения, </w:t>
      </w:r>
      <w:r w:rsidR="00A27407" w:rsidRPr="006B419D">
        <w:rPr>
          <w:rFonts w:asciiTheme="minorHAnsi" w:hAnsiTheme="minorHAnsi" w:cstheme="minorHAnsi"/>
          <w:sz w:val="18"/>
          <w:szCs w:val="18"/>
        </w:rPr>
        <w:t>количество добавки</w:t>
      </w:r>
      <w:r w:rsidR="00325386" w:rsidRPr="006B419D">
        <w:rPr>
          <w:rFonts w:asciiTheme="minorHAnsi" w:hAnsiTheme="minorHAnsi" w:cstheme="minorHAnsi"/>
          <w:sz w:val="18"/>
          <w:szCs w:val="18"/>
        </w:rPr>
        <w:t xml:space="preserve"> следует уменьшить, до нормализации процесса.</w:t>
      </w:r>
    </w:p>
    <w:p w:rsidR="002D5711" w:rsidRPr="006B419D" w:rsidRDefault="002D5711" w:rsidP="002D5711">
      <w:pPr>
        <w:rPr>
          <w:rFonts w:asciiTheme="minorHAnsi" w:hAnsiTheme="minorHAnsi" w:cstheme="minorHAnsi"/>
          <w:b/>
          <w:sz w:val="18"/>
          <w:szCs w:val="18"/>
        </w:rPr>
      </w:pPr>
      <w:r w:rsidRPr="006B419D">
        <w:rPr>
          <w:rFonts w:asciiTheme="minorHAnsi" w:hAnsiTheme="minorHAnsi" w:cstheme="minorHAnsi"/>
          <w:b/>
          <w:sz w:val="18"/>
          <w:szCs w:val="18"/>
        </w:rPr>
        <w:t>Хранение.</w:t>
      </w:r>
    </w:p>
    <w:p w:rsidR="004D78BB" w:rsidRPr="006B419D" w:rsidRDefault="00A206E6" w:rsidP="002D5711">
      <w:pPr>
        <w:ind w:firstLine="708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Хранить в закрытой</w:t>
      </w:r>
      <w:r w:rsidR="002D5711" w:rsidRPr="006B419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заводской упаковке,</w:t>
      </w:r>
      <w:r w:rsidR="002D5711" w:rsidRPr="006B419D">
        <w:rPr>
          <w:rFonts w:asciiTheme="minorHAnsi" w:hAnsiTheme="minorHAnsi" w:cstheme="minorHAnsi"/>
          <w:sz w:val="18"/>
          <w:szCs w:val="18"/>
        </w:rPr>
        <w:t xml:space="preserve"> в сухом складском помещении </w:t>
      </w:r>
      <w:r>
        <w:rPr>
          <w:rFonts w:asciiTheme="minorHAnsi" w:hAnsiTheme="minorHAnsi" w:cstheme="minorHAnsi"/>
          <w:sz w:val="18"/>
          <w:szCs w:val="18"/>
        </w:rPr>
        <w:t>избегая резких перепадов температур</w:t>
      </w:r>
      <w:r w:rsidR="002D5711" w:rsidRPr="006B419D">
        <w:rPr>
          <w:rFonts w:asciiTheme="minorHAnsi" w:hAnsiTheme="minorHAnsi" w:cstheme="minorHAnsi"/>
          <w:sz w:val="18"/>
          <w:szCs w:val="18"/>
        </w:rPr>
        <w:t>. Храните и используйте вещество вдали от источников тепла и других источников воспламенения, избегайте контакта с горючими веществами. Добавка сильно гигроскопична, легко напитывает влагу из воздуха, поэтому рекомендуется закрывать мешок после каждого откры</w:t>
      </w:r>
      <w:r w:rsidR="00806E77" w:rsidRPr="006B419D">
        <w:rPr>
          <w:rFonts w:asciiTheme="minorHAnsi" w:hAnsiTheme="minorHAnsi" w:cstheme="minorHAnsi"/>
          <w:sz w:val="18"/>
          <w:szCs w:val="18"/>
        </w:rPr>
        <w:t xml:space="preserve">тия. </w:t>
      </w:r>
      <w:r w:rsidR="00E606BF" w:rsidRPr="006B419D">
        <w:rPr>
          <w:rFonts w:asciiTheme="minorHAnsi" w:hAnsiTheme="minorHAnsi" w:cstheme="minorHAnsi"/>
          <w:sz w:val="18"/>
          <w:szCs w:val="18"/>
        </w:rPr>
        <w:t>Гарантийный с</w:t>
      </w:r>
      <w:r w:rsidR="00806E77" w:rsidRPr="006B419D">
        <w:rPr>
          <w:rFonts w:asciiTheme="minorHAnsi" w:hAnsiTheme="minorHAnsi" w:cstheme="minorHAnsi"/>
          <w:sz w:val="18"/>
          <w:szCs w:val="18"/>
        </w:rPr>
        <w:t xml:space="preserve">рок годности </w:t>
      </w:r>
      <w:r w:rsidR="00A27407" w:rsidRPr="006B419D">
        <w:rPr>
          <w:rFonts w:asciiTheme="minorHAnsi" w:hAnsiTheme="minorHAnsi" w:cstheme="minorHAnsi"/>
          <w:sz w:val="18"/>
          <w:szCs w:val="18"/>
        </w:rPr>
        <w:t>1 год</w:t>
      </w:r>
      <w:r w:rsidR="002D5711" w:rsidRPr="006B419D">
        <w:rPr>
          <w:rFonts w:asciiTheme="minorHAnsi" w:hAnsiTheme="minorHAnsi" w:cstheme="minorHAnsi"/>
          <w:sz w:val="18"/>
          <w:szCs w:val="18"/>
        </w:rPr>
        <w:t>. По истечению срока хранения добавка не теряет своих свойств и может быть использована в случае проведения  дополнительных испытаний</w:t>
      </w:r>
      <w:r w:rsidR="00A756F7" w:rsidRPr="006B419D">
        <w:rPr>
          <w:rFonts w:asciiTheme="minorHAnsi" w:hAnsiTheme="minorHAnsi" w:cstheme="minorHAnsi"/>
          <w:sz w:val="18"/>
          <w:szCs w:val="18"/>
        </w:rPr>
        <w:t xml:space="preserve"> на эффективность</w:t>
      </w:r>
      <w:r w:rsidR="002D5711" w:rsidRPr="006B419D">
        <w:rPr>
          <w:rFonts w:asciiTheme="minorHAnsi" w:hAnsiTheme="minorHAnsi" w:cstheme="minorHAnsi"/>
          <w:sz w:val="18"/>
          <w:szCs w:val="18"/>
        </w:rPr>
        <w:t>.</w:t>
      </w:r>
    </w:p>
    <w:p w:rsidR="00806E77" w:rsidRPr="006B419D" w:rsidRDefault="00806E77" w:rsidP="00806E77">
      <w:pPr>
        <w:jc w:val="left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</w:p>
    <w:p w:rsidR="006B419D" w:rsidRPr="006B419D" w:rsidRDefault="006B419D" w:rsidP="006B419D">
      <w:pPr>
        <w:ind w:firstLine="708"/>
        <w:jc w:val="left"/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При работе </w:t>
      </w:r>
      <w:r w:rsidRPr="006B419D">
        <w:rPr>
          <w:rFonts w:asciiTheme="minorHAnsi" w:hAnsiTheme="minorHAnsi" w:cstheme="minorHAnsi"/>
          <w:sz w:val="18"/>
          <w:szCs w:val="18"/>
          <w:lang w:val="en-US"/>
        </w:rPr>
        <w:t>c</w:t>
      </w:r>
      <w:r w:rsidRPr="006B419D">
        <w:rPr>
          <w:rFonts w:asciiTheme="minorHAnsi" w:hAnsiTheme="minorHAnsi" w:cstheme="minorHAnsi"/>
          <w:sz w:val="18"/>
          <w:szCs w:val="18"/>
        </w:rPr>
        <w:t xml:space="preserve"> добавкой необходимо соблюдать элементарные санитарно-гигиенические требования, пользоваться рабочими средствами индивидуальной защиты для предотвращения прямого контакта и попадания внутрь организма.</w:t>
      </w:r>
    </w:p>
    <w:p w:rsidR="006B419D" w:rsidRPr="006B419D" w:rsidRDefault="006B419D" w:rsidP="006B419D">
      <w:pPr>
        <w:ind w:firstLine="708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>После контакта с добавкой рекомендуется промывать проточной водой используемый инструмент и оборудование для предотвращения коррозии металлических частей.</w:t>
      </w:r>
    </w:p>
    <w:p w:rsidR="004D78BB" w:rsidRPr="006B419D" w:rsidRDefault="004D78BB" w:rsidP="00797AA8">
      <w:pPr>
        <w:jc w:val="both"/>
        <w:rPr>
          <w:rFonts w:asciiTheme="minorHAnsi" w:hAnsiTheme="minorHAnsi" w:cstheme="minorHAnsi"/>
          <w:color w:val="A6A6A6" w:themeColor="background1" w:themeShade="A6"/>
          <w:sz w:val="18"/>
          <w:szCs w:val="18"/>
        </w:rPr>
      </w:pPr>
    </w:p>
    <w:p w:rsidR="004D78BB" w:rsidRPr="006B419D" w:rsidRDefault="004D78BB" w:rsidP="004D78BB">
      <w:pPr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9"/>
        <w:gridCol w:w="2992"/>
      </w:tblGrid>
      <w:tr w:rsidR="005F38FE" w:rsidRPr="006B419D" w:rsidTr="008F5DA3">
        <w:tc>
          <w:tcPr>
            <w:tcW w:w="5000" w:type="pct"/>
            <w:gridSpan w:val="2"/>
            <w:shd w:val="clear" w:color="auto" w:fill="FFFFFF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325386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B41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UniP</w:t>
            </w:r>
            <w:r w:rsidR="005F38FE" w:rsidRPr="006B41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ell</w:t>
            </w:r>
            <w:proofErr w:type="spellEnd"/>
          </w:p>
        </w:tc>
      </w:tr>
      <w:tr w:rsidR="005F38FE" w:rsidRPr="006B419D" w:rsidTr="008F5DA3">
        <w:tc>
          <w:tcPr>
            <w:tcW w:w="2973" w:type="pct"/>
            <w:shd w:val="clear" w:color="auto" w:fill="F4F7F8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Международное название</w:t>
            </w:r>
          </w:p>
        </w:tc>
        <w:tc>
          <w:tcPr>
            <w:tcW w:w="2027" w:type="pct"/>
            <w:shd w:val="clear" w:color="auto" w:fill="F4F7F8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calcium</w:t>
            </w:r>
            <w:proofErr w:type="spellEnd"/>
            <w:r w:rsidRPr="006B41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chloride</w:t>
            </w:r>
            <w:proofErr w:type="spellEnd"/>
          </w:p>
        </w:tc>
      </w:tr>
      <w:tr w:rsidR="005F38FE" w:rsidRPr="006B419D" w:rsidTr="008F5DA3">
        <w:tc>
          <w:tcPr>
            <w:tcW w:w="2973" w:type="pct"/>
            <w:shd w:val="clear" w:color="auto" w:fill="FFFFFF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CAS №</w:t>
            </w:r>
          </w:p>
        </w:tc>
        <w:tc>
          <w:tcPr>
            <w:tcW w:w="2027" w:type="pct"/>
            <w:shd w:val="clear" w:color="auto" w:fill="FFFFFF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10043-52-4</w:t>
            </w:r>
          </w:p>
        </w:tc>
      </w:tr>
      <w:tr w:rsidR="005F38FE" w:rsidRPr="006B419D" w:rsidTr="008F5DA3">
        <w:tc>
          <w:tcPr>
            <w:tcW w:w="2973" w:type="pct"/>
            <w:shd w:val="clear" w:color="auto" w:fill="F4F7F8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ГОСТ</w:t>
            </w:r>
          </w:p>
        </w:tc>
        <w:tc>
          <w:tcPr>
            <w:tcW w:w="2027" w:type="pct"/>
            <w:shd w:val="clear" w:color="auto" w:fill="F4F7F8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450-77</w:t>
            </w:r>
          </w:p>
        </w:tc>
      </w:tr>
      <w:tr w:rsidR="005F38FE" w:rsidRPr="006B419D" w:rsidTr="008F5DA3">
        <w:tc>
          <w:tcPr>
            <w:tcW w:w="2973" w:type="pct"/>
            <w:shd w:val="clear" w:color="auto" w:fill="FFFFFF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Упаковка</w:t>
            </w:r>
          </w:p>
        </w:tc>
        <w:tc>
          <w:tcPr>
            <w:tcW w:w="2027" w:type="pct"/>
            <w:shd w:val="clear" w:color="auto" w:fill="FFFFFF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Мешок 25 кг, МКР-1,0С/600-700 кг, МКР-1,0С/1000 кг</w:t>
            </w:r>
          </w:p>
        </w:tc>
      </w:tr>
      <w:tr w:rsidR="005F38FE" w:rsidRPr="006B419D" w:rsidTr="008F5DA3">
        <w:tc>
          <w:tcPr>
            <w:tcW w:w="2973" w:type="pct"/>
            <w:shd w:val="clear" w:color="auto" w:fill="F4F7F8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Химическая формула</w:t>
            </w:r>
          </w:p>
        </w:tc>
        <w:tc>
          <w:tcPr>
            <w:tcW w:w="2027" w:type="pct"/>
            <w:shd w:val="clear" w:color="auto" w:fill="F4F7F8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CaCl</w:t>
            </w:r>
            <w:r w:rsidRPr="006B419D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</w:tr>
      <w:tr w:rsidR="005F38FE" w:rsidRPr="006B419D" w:rsidTr="008F5DA3">
        <w:tc>
          <w:tcPr>
            <w:tcW w:w="2973" w:type="pct"/>
            <w:shd w:val="clear" w:color="auto" w:fill="FFFFFF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Класс опасности груза по ДОПОГ (ООН)</w:t>
            </w:r>
          </w:p>
        </w:tc>
        <w:tc>
          <w:tcPr>
            <w:tcW w:w="2027" w:type="pct"/>
            <w:shd w:val="clear" w:color="auto" w:fill="FFFFFF"/>
            <w:tcMar>
              <w:top w:w="92" w:type="dxa"/>
              <w:left w:w="0" w:type="dxa"/>
              <w:bottom w:w="92" w:type="dxa"/>
              <w:right w:w="0" w:type="dxa"/>
            </w:tcMar>
            <w:hideMark/>
          </w:tcPr>
          <w:p w:rsidR="005F38FE" w:rsidRPr="006B419D" w:rsidRDefault="005F38FE" w:rsidP="005F38FE">
            <w:pPr>
              <w:spacing w:line="148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6B419D">
              <w:rPr>
                <w:rFonts w:asciiTheme="minorHAnsi" w:hAnsiTheme="minorHAnsi" w:cstheme="minorHAnsi"/>
                <w:sz w:val="18"/>
                <w:szCs w:val="18"/>
              </w:rPr>
              <w:t>нет</w:t>
            </w:r>
          </w:p>
        </w:tc>
      </w:tr>
    </w:tbl>
    <w:p w:rsidR="00806E77" w:rsidRDefault="00806E77" w:rsidP="008A6425">
      <w:pPr>
        <w:jc w:val="left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</w:p>
    <w:p w:rsidR="00A206E6" w:rsidRDefault="00A206E6" w:rsidP="008A6425">
      <w:pPr>
        <w:jc w:val="left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</w:p>
    <w:p w:rsidR="00A206E6" w:rsidRDefault="00A206E6" w:rsidP="008A6425">
      <w:pPr>
        <w:jc w:val="left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</w:p>
    <w:p w:rsidR="00A206E6" w:rsidRPr="006B419D" w:rsidRDefault="00A206E6" w:rsidP="008A6425">
      <w:pPr>
        <w:jc w:val="left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</w:p>
    <w:p w:rsidR="00806E77" w:rsidRPr="006B419D" w:rsidRDefault="00806E77" w:rsidP="008A6425">
      <w:pPr>
        <w:jc w:val="left"/>
        <w:rPr>
          <w:rFonts w:asciiTheme="minorHAnsi" w:hAnsiTheme="minorHAnsi" w:cstheme="minorHAnsi"/>
          <w:color w:val="808080" w:themeColor="background1" w:themeShade="80"/>
          <w:sz w:val="18"/>
          <w:szCs w:val="18"/>
        </w:rPr>
      </w:pPr>
    </w:p>
    <w:p w:rsidR="000C12E6" w:rsidRPr="006B419D" w:rsidRDefault="000C12E6" w:rsidP="000C12E6">
      <w:pPr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Пластификаторы, красящие пигменты, ускорители твердения, противоморозные добавки, </w:t>
      </w:r>
      <w:proofErr w:type="spellStart"/>
      <w:r w:rsidRPr="006B419D">
        <w:rPr>
          <w:rFonts w:asciiTheme="minorHAnsi" w:hAnsiTheme="minorHAnsi" w:cstheme="minorHAnsi"/>
          <w:sz w:val="18"/>
          <w:szCs w:val="18"/>
        </w:rPr>
        <w:t>микроармирующая</w:t>
      </w:r>
      <w:proofErr w:type="spellEnd"/>
      <w:r w:rsidRPr="006B419D">
        <w:rPr>
          <w:rFonts w:asciiTheme="minorHAnsi" w:hAnsiTheme="minorHAnsi" w:cstheme="minorHAnsi"/>
          <w:sz w:val="18"/>
          <w:szCs w:val="18"/>
        </w:rPr>
        <w:t xml:space="preserve"> фибра, различные пластиковые формы, смазка для форм. </w:t>
      </w:r>
    </w:p>
    <w:p w:rsidR="000C12E6" w:rsidRPr="006B419D" w:rsidRDefault="000C12E6" w:rsidP="000C12E6">
      <w:pPr>
        <w:rPr>
          <w:rFonts w:asciiTheme="minorHAnsi" w:hAnsiTheme="minorHAnsi" w:cstheme="minorHAnsi"/>
          <w:sz w:val="18"/>
          <w:szCs w:val="18"/>
        </w:rPr>
      </w:pPr>
      <w:r w:rsidRPr="006B419D">
        <w:rPr>
          <w:rFonts w:asciiTheme="minorHAnsi" w:hAnsiTheme="minorHAnsi" w:cstheme="minorHAnsi"/>
          <w:sz w:val="18"/>
          <w:szCs w:val="18"/>
        </w:rPr>
        <w:t xml:space="preserve">сайт </w:t>
      </w:r>
      <w:r w:rsidR="003976F8" w:rsidRPr="006B419D">
        <w:rPr>
          <w:rFonts w:asciiTheme="minorHAnsi" w:hAnsiTheme="minorHAnsi" w:cstheme="minorHAnsi"/>
          <w:sz w:val="18"/>
          <w:szCs w:val="18"/>
          <w:lang w:val="en-US"/>
        </w:rPr>
        <w:t>pigment.1c-umi.ru</w:t>
      </w:r>
    </w:p>
    <w:p w:rsidR="009A3794" w:rsidRPr="008A6425" w:rsidRDefault="009A3794" w:rsidP="000C12E6">
      <w:pPr>
        <w:jc w:val="left"/>
        <w:rPr>
          <w:color w:val="808080" w:themeColor="background1" w:themeShade="80"/>
          <w:sz w:val="16"/>
          <w:szCs w:val="16"/>
        </w:rPr>
      </w:pPr>
    </w:p>
    <w:sectPr w:rsidR="009A3794" w:rsidRPr="008A6425" w:rsidSect="009F33EA">
      <w:pgSz w:w="16838" w:h="11906" w:orient="landscape"/>
      <w:pgMar w:top="284" w:right="678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BA6"/>
    <w:multiLevelType w:val="hybridMultilevel"/>
    <w:tmpl w:val="68480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51C3"/>
    <w:rsid w:val="00007DDD"/>
    <w:rsid w:val="00065947"/>
    <w:rsid w:val="00076969"/>
    <w:rsid w:val="000770BB"/>
    <w:rsid w:val="000A523B"/>
    <w:rsid w:val="000C12E6"/>
    <w:rsid w:val="00147B80"/>
    <w:rsid w:val="0017261A"/>
    <w:rsid w:val="00181219"/>
    <w:rsid w:val="00217FE6"/>
    <w:rsid w:val="002B60BA"/>
    <w:rsid w:val="002C2375"/>
    <w:rsid w:val="002D5711"/>
    <w:rsid w:val="002D7F02"/>
    <w:rsid w:val="002E6010"/>
    <w:rsid w:val="002F33D8"/>
    <w:rsid w:val="003070CD"/>
    <w:rsid w:val="00325386"/>
    <w:rsid w:val="003573F5"/>
    <w:rsid w:val="003976F8"/>
    <w:rsid w:val="003A3320"/>
    <w:rsid w:val="003B680F"/>
    <w:rsid w:val="003E5146"/>
    <w:rsid w:val="004251C3"/>
    <w:rsid w:val="00435715"/>
    <w:rsid w:val="00451D22"/>
    <w:rsid w:val="00495FDB"/>
    <w:rsid w:val="004D78BB"/>
    <w:rsid w:val="00502DBE"/>
    <w:rsid w:val="00515A43"/>
    <w:rsid w:val="00573EDB"/>
    <w:rsid w:val="005F38FE"/>
    <w:rsid w:val="00612594"/>
    <w:rsid w:val="006350ED"/>
    <w:rsid w:val="00636C74"/>
    <w:rsid w:val="006B419D"/>
    <w:rsid w:val="006B5E5A"/>
    <w:rsid w:val="006E60E9"/>
    <w:rsid w:val="006F0BD6"/>
    <w:rsid w:val="006F5333"/>
    <w:rsid w:val="006F688A"/>
    <w:rsid w:val="007530F3"/>
    <w:rsid w:val="007625C8"/>
    <w:rsid w:val="007835BA"/>
    <w:rsid w:val="00792A2F"/>
    <w:rsid w:val="00797520"/>
    <w:rsid w:val="00797AA8"/>
    <w:rsid w:val="007C7F02"/>
    <w:rsid w:val="00805706"/>
    <w:rsid w:val="00806E77"/>
    <w:rsid w:val="008364F6"/>
    <w:rsid w:val="00875CCB"/>
    <w:rsid w:val="00896A28"/>
    <w:rsid w:val="008A6425"/>
    <w:rsid w:val="008D1056"/>
    <w:rsid w:val="008E0193"/>
    <w:rsid w:val="008E6095"/>
    <w:rsid w:val="008F5DA3"/>
    <w:rsid w:val="009A3794"/>
    <w:rsid w:val="009D2655"/>
    <w:rsid w:val="009F33EA"/>
    <w:rsid w:val="00A16B41"/>
    <w:rsid w:val="00A206E6"/>
    <w:rsid w:val="00A27407"/>
    <w:rsid w:val="00A756F7"/>
    <w:rsid w:val="00AB45C7"/>
    <w:rsid w:val="00AD406A"/>
    <w:rsid w:val="00AF725A"/>
    <w:rsid w:val="00B00FEF"/>
    <w:rsid w:val="00B07EF1"/>
    <w:rsid w:val="00B37874"/>
    <w:rsid w:val="00B418D2"/>
    <w:rsid w:val="00B502AB"/>
    <w:rsid w:val="00B81F5B"/>
    <w:rsid w:val="00B91AA0"/>
    <w:rsid w:val="00BC00E0"/>
    <w:rsid w:val="00BC32B6"/>
    <w:rsid w:val="00BD6F33"/>
    <w:rsid w:val="00BD73E0"/>
    <w:rsid w:val="00C02682"/>
    <w:rsid w:val="00C063CF"/>
    <w:rsid w:val="00C5470E"/>
    <w:rsid w:val="00CD7221"/>
    <w:rsid w:val="00CE1999"/>
    <w:rsid w:val="00D55C29"/>
    <w:rsid w:val="00D91F48"/>
    <w:rsid w:val="00DB7B71"/>
    <w:rsid w:val="00E606BF"/>
    <w:rsid w:val="00EA04A1"/>
    <w:rsid w:val="00EA0E73"/>
    <w:rsid w:val="00ED4BFA"/>
    <w:rsid w:val="00EE2A03"/>
    <w:rsid w:val="00F07A48"/>
    <w:rsid w:val="00F64662"/>
    <w:rsid w:val="00F72054"/>
    <w:rsid w:val="00F82B55"/>
    <w:rsid w:val="00FA32F9"/>
    <w:rsid w:val="00FD390D"/>
    <w:rsid w:val="00FF267A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F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F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rmula">
    <w:name w:val="formula"/>
    <w:basedOn w:val="a0"/>
    <w:rsid w:val="005F3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F5B1-E9E8-4D00-9728-9437B334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Пользователь Windows</cp:lastModifiedBy>
  <cp:revision>9</cp:revision>
  <cp:lastPrinted>2020-08-26T12:03:00Z</cp:lastPrinted>
  <dcterms:created xsi:type="dcterms:W3CDTF">2020-08-26T07:56:00Z</dcterms:created>
  <dcterms:modified xsi:type="dcterms:W3CDTF">2024-01-18T09:16:00Z</dcterms:modified>
</cp:coreProperties>
</file>