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9E" w:rsidRDefault="00010F9E" w:rsidP="00010F9E">
      <w:pPr>
        <w:spacing w:line="270" w:lineRule="atLeast"/>
        <w:jc w:val="both"/>
        <w:textAlignment w:val="baseline"/>
        <w:rPr>
          <w:b/>
          <w:sz w:val="20"/>
          <w:szCs w:val="20"/>
        </w:rPr>
      </w:pPr>
    </w:p>
    <w:p w:rsidR="00010F9E" w:rsidRPr="00C40BEF" w:rsidRDefault="00010F9E" w:rsidP="00215D92">
      <w:pPr>
        <w:spacing w:line="270" w:lineRule="atLeast"/>
        <w:textAlignment w:val="baseline"/>
        <w:rPr>
          <w:rFonts w:ascii="Calibri" w:hAnsi="Calibri" w:cs="Calibri"/>
          <w:b/>
        </w:rPr>
      </w:pPr>
    </w:p>
    <w:p w:rsidR="00792A2F" w:rsidRPr="00C40BEF" w:rsidRDefault="00215D92" w:rsidP="00215D92">
      <w:pPr>
        <w:spacing w:line="270" w:lineRule="atLeast"/>
        <w:textAlignment w:val="baseline"/>
        <w:rPr>
          <w:rFonts w:ascii="Calibri" w:hAnsi="Calibri" w:cs="Calibri"/>
          <w:b/>
        </w:rPr>
      </w:pPr>
      <w:proofErr w:type="spellStart"/>
      <w:r w:rsidRPr="00C40BEF">
        <w:rPr>
          <w:rFonts w:ascii="Calibri" w:hAnsi="Calibri" w:cs="Calibri"/>
          <w:b/>
        </w:rPr>
        <w:t>П</w:t>
      </w:r>
      <w:r w:rsidR="00B71CD2" w:rsidRPr="00C40BEF">
        <w:rPr>
          <w:rFonts w:ascii="Calibri" w:hAnsi="Calibri" w:cs="Calibri"/>
          <w:b/>
        </w:rPr>
        <w:t>о</w:t>
      </w:r>
      <w:r w:rsidR="00782F71" w:rsidRPr="00C40BEF">
        <w:rPr>
          <w:rFonts w:ascii="Calibri" w:hAnsi="Calibri" w:cs="Calibri"/>
          <w:b/>
        </w:rPr>
        <w:t>рогаситель</w:t>
      </w:r>
      <w:proofErr w:type="spellEnd"/>
      <w:r w:rsidR="00782F71" w:rsidRPr="00C40BEF">
        <w:rPr>
          <w:rFonts w:ascii="Calibri" w:hAnsi="Calibri" w:cs="Calibri"/>
          <w:b/>
        </w:rPr>
        <w:t xml:space="preserve"> для цемента</w:t>
      </w:r>
      <w:r w:rsidR="00E26953" w:rsidRPr="00C40BEF">
        <w:rPr>
          <w:rFonts w:ascii="Calibri" w:hAnsi="Calibri" w:cs="Calibri"/>
          <w:b/>
        </w:rPr>
        <w:t xml:space="preserve"> и гипса</w:t>
      </w:r>
      <w:r w:rsidRPr="00C40BEF">
        <w:rPr>
          <w:rFonts w:ascii="Calibri" w:hAnsi="Calibri" w:cs="Calibri"/>
          <w:b/>
        </w:rPr>
        <w:t>.</w:t>
      </w:r>
    </w:p>
    <w:p w:rsidR="00010F9E" w:rsidRPr="00C40BEF" w:rsidRDefault="00010F9E" w:rsidP="00215D92">
      <w:pPr>
        <w:spacing w:line="270" w:lineRule="atLeast"/>
        <w:jc w:val="left"/>
        <w:textAlignment w:val="baseline"/>
        <w:rPr>
          <w:rFonts w:ascii="Calibri" w:hAnsi="Calibri" w:cs="Calibri"/>
          <w:b/>
          <w:color w:val="2A2A2A"/>
          <w:sz w:val="18"/>
          <w:szCs w:val="18"/>
          <w:bdr w:val="none" w:sz="0" w:space="0" w:color="auto" w:frame="1"/>
        </w:rPr>
      </w:pPr>
    </w:p>
    <w:p w:rsidR="00010F9E" w:rsidRPr="00C40BEF" w:rsidRDefault="00010F9E" w:rsidP="00215D92">
      <w:pPr>
        <w:spacing w:line="270" w:lineRule="atLeast"/>
        <w:jc w:val="left"/>
        <w:textAlignment w:val="baseline"/>
        <w:rPr>
          <w:rFonts w:ascii="Calibri" w:hAnsi="Calibri" w:cs="Calibri"/>
          <w:b/>
          <w:color w:val="2A2A2A"/>
          <w:sz w:val="18"/>
          <w:szCs w:val="18"/>
          <w:bdr w:val="none" w:sz="0" w:space="0" w:color="auto" w:frame="1"/>
        </w:rPr>
      </w:pPr>
    </w:p>
    <w:p w:rsidR="00C1558C" w:rsidRPr="00C40BEF" w:rsidRDefault="00C1558C" w:rsidP="007049FC">
      <w:pPr>
        <w:jc w:val="left"/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Свойства.</w:t>
      </w:r>
    </w:p>
    <w:p w:rsidR="00C1558C" w:rsidRPr="00C40BEF" w:rsidRDefault="00215D92" w:rsidP="00215D92">
      <w:pPr>
        <w:jc w:val="lef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Fonts w:ascii="Calibri" w:hAnsi="Calibri" w:cs="Calibri"/>
          <w:color w:val="000000"/>
          <w:sz w:val="22"/>
          <w:szCs w:val="22"/>
        </w:rPr>
        <w:t>У</w:t>
      </w:r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меньшает образование пузырьков воздуха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на поверхности</w:t>
      </w:r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изделий и в теле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бетона.</w:t>
      </w:r>
      <w:r w:rsidR="004F773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Помогает в борьбе с </w:t>
      </w:r>
      <w:proofErr w:type="spellStart"/>
      <w:r w:rsidR="004F773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налипаниями</w:t>
      </w:r>
      <w:proofErr w:type="spellEnd"/>
      <w:r w:rsidR="004F773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бетона к формам</w:t>
      </w:r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при </w:t>
      </w:r>
      <w:proofErr w:type="spellStart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виброукладке</w:t>
      </w:r>
      <w:proofErr w:type="spellEnd"/>
      <w:r w:rsidR="004F773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Область применения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:rsidR="00C1558C" w:rsidRPr="00C40BEF" w:rsidRDefault="00215D92" w:rsidP="00215D92">
      <w:pPr>
        <w:jc w:val="left"/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Применяется для изготовления высококачественного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декоративного бетона, ЖБИ,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бетона</w:t>
      </w:r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с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повышенными эстетическими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характеристиками</w:t>
      </w:r>
      <w:r w:rsidR="00B07FD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получения бетона высокой твердости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 Особенно рекомендуется применять для получения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тяжелых бетонов при использовании </w:t>
      </w:r>
      <w:proofErr w:type="gramStart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пластификаторов</w:t>
      </w:r>
      <w:proofErr w:type="gram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не имеющих в своем составе </w:t>
      </w:r>
      <w:proofErr w:type="spellStart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пеногасителей</w:t>
      </w:r>
      <w:proofErr w:type="spell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Является важной составляющей бетонной смеси при применении </w:t>
      </w:r>
      <w:proofErr w:type="spellStart"/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фиброволокна</w:t>
      </w:r>
      <w:proofErr w:type="spellEnd"/>
      <w:r w:rsidR="00CF29E2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Преимущества.</w:t>
      </w:r>
      <w:r w:rsidRPr="00C40BEF">
        <w:rPr>
          <w:rStyle w:val="apple-converted-space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FD3E26" w:rsidRDefault="00215D92" w:rsidP="00215D92">
      <w:pPr>
        <w:jc w:val="left"/>
        <w:rPr>
          <w:rFonts w:ascii="Calibri" w:hAnsi="Calibri" w:cs="Calibri"/>
          <w:sz w:val="22"/>
          <w:szCs w:val="22"/>
        </w:rPr>
      </w:pP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При изготовлении бетона </w:t>
      </w:r>
      <w:proofErr w:type="spellStart"/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</w:t>
      </w:r>
      <w:r w:rsidR="00496990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о</w:t>
      </w:r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рогаситель</w:t>
      </w:r>
      <w:proofErr w:type="spell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препятствует образованию пузырьков воздуха в смеси,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уменьшает появление воздушных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пор</w:t>
      </w:r>
      <w:proofErr w:type="gram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как в объеме так и на поверхности, в том числе открытых. Эффективно удаляет возникающие при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укладке и виброуплотнении раковины с поверхности бетона. </w:t>
      </w:r>
      <w:r w:rsidR="00FD3E2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Дает возможность  получения изделий с высокими эстетическими характеристиками, плотной лицевой поверхностью, низким влагопоглощением, высокими показателями истираемости поверхности и хорошей морозостойкостью.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Эффективность </w:t>
      </w:r>
      <w:proofErr w:type="spellStart"/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порогасителя</w:t>
      </w:r>
      <w:proofErr w:type="spellEnd"/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зависит от рецептуры бетона, </w:t>
      </w:r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водоцементного соотношения, а так же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от типа опалубки и </w:t>
      </w:r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смазки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FD3E2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Технические характеристики.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="00B07FD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Вязкая коричневая</w:t>
      </w:r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жидкость</w:t>
      </w:r>
      <w:r w:rsidR="00B07FD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="00B07FD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Форма поставки: разлив</w:t>
      </w:r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Хранение.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sz w:val="22"/>
          <w:szCs w:val="22"/>
        </w:rPr>
        <w:t>Условия и срок хранения при темп</w:t>
      </w:r>
      <w:r w:rsidR="00C40BEF">
        <w:rPr>
          <w:rFonts w:ascii="Calibri" w:hAnsi="Calibri" w:cs="Calibri"/>
          <w:sz w:val="22"/>
          <w:szCs w:val="22"/>
        </w:rPr>
        <w:t>ературе хранения от +5°C до 30</w:t>
      </w:r>
      <w:r w:rsidRPr="00C40BEF">
        <w:rPr>
          <w:rFonts w:ascii="Calibri" w:hAnsi="Calibri" w:cs="Calibri"/>
          <w:sz w:val="22"/>
          <w:szCs w:val="22"/>
        </w:rPr>
        <w:t xml:space="preserve">°C — </w:t>
      </w:r>
      <w:r w:rsidR="00C40BEF">
        <w:rPr>
          <w:rFonts w:ascii="Calibri" w:hAnsi="Calibri" w:cs="Calibri"/>
          <w:sz w:val="22"/>
          <w:szCs w:val="22"/>
        </w:rPr>
        <w:t xml:space="preserve">минимум </w:t>
      </w:r>
      <w:r w:rsidRPr="00C40BEF">
        <w:rPr>
          <w:rFonts w:ascii="Calibri" w:hAnsi="Calibri" w:cs="Calibri"/>
          <w:sz w:val="22"/>
          <w:szCs w:val="22"/>
        </w:rPr>
        <w:t xml:space="preserve">12 месяцев </w:t>
      </w:r>
      <w:proofErr w:type="gramStart"/>
      <w:r w:rsidRPr="00C40BEF">
        <w:rPr>
          <w:rFonts w:ascii="Calibri" w:hAnsi="Calibri" w:cs="Calibri"/>
          <w:sz w:val="22"/>
          <w:szCs w:val="22"/>
        </w:rPr>
        <w:t>с даты производства</w:t>
      </w:r>
      <w:proofErr w:type="gramEnd"/>
      <w:r w:rsidRPr="00C40BEF">
        <w:rPr>
          <w:rFonts w:ascii="Calibri" w:hAnsi="Calibri" w:cs="Calibri"/>
          <w:sz w:val="22"/>
          <w:szCs w:val="22"/>
        </w:rPr>
        <w:t>.</w:t>
      </w:r>
      <w:r w:rsidR="00C1558C" w:rsidRPr="00C40BEF">
        <w:rPr>
          <w:rFonts w:ascii="Calibri" w:hAnsi="Calibri" w:cs="Calibri"/>
          <w:sz w:val="22"/>
          <w:szCs w:val="22"/>
        </w:rPr>
        <w:t xml:space="preserve"> </w:t>
      </w:r>
      <w:r w:rsidRPr="00C40BEF">
        <w:rPr>
          <w:rFonts w:ascii="Calibri" w:hAnsi="Calibri" w:cs="Calibri"/>
          <w:sz w:val="22"/>
          <w:szCs w:val="22"/>
        </w:rPr>
        <w:t>При замерзании не теряет своих с</w:t>
      </w:r>
      <w:r w:rsidR="00C1558C" w:rsidRPr="00C40BEF">
        <w:rPr>
          <w:rFonts w:ascii="Calibri" w:hAnsi="Calibri" w:cs="Calibri"/>
          <w:sz w:val="22"/>
          <w:szCs w:val="22"/>
        </w:rPr>
        <w:t>войств, размораживать при 20-25</w:t>
      </w:r>
      <w:r w:rsidR="00C40BEF" w:rsidRPr="00C40BEF">
        <w:rPr>
          <w:rFonts w:ascii="Calibri" w:hAnsi="Calibri" w:cs="Calibri"/>
          <w:sz w:val="22"/>
          <w:szCs w:val="22"/>
        </w:rPr>
        <w:t>°C</w:t>
      </w:r>
      <w:r w:rsidRPr="00C40BEF">
        <w:rPr>
          <w:rFonts w:ascii="Calibri" w:hAnsi="Calibri" w:cs="Calibri"/>
          <w:sz w:val="22"/>
          <w:szCs w:val="22"/>
        </w:rPr>
        <w:t>.</w:t>
      </w:r>
      <w:r w:rsidR="00ED75FF" w:rsidRPr="00C40BEF">
        <w:rPr>
          <w:rFonts w:ascii="Calibri" w:hAnsi="Calibri" w:cs="Calibri"/>
          <w:sz w:val="22"/>
          <w:szCs w:val="22"/>
        </w:rPr>
        <w:t xml:space="preserve"> </w:t>
      </w:r>
      <w:r w:rsidR="00B07FDE">
        <w:rPr>
          <w:rFonts w:ascii="Calibri" w:hAnsi="Calibri" w:cs="Calibri"/>
          <w:sz w:val="22"/>
          <w:szCs w:val="22"/>
        </w:rPr>
        <w:t>Перед и</w:t>
      </w:r>
      <w:r w:rsidR="00ED75FF" w:rsidRPr="00C40BEF">
        <w:rPr>
          <w:rFonts w:ascii="Calibri" w:hAnsi="Calibri" w:cs="Calibri"/>
          <w:sz w:val="22"/>
          <w:szCs w:val="22"/>
        </w:rPr>
        <w:t>спользованием взбалтывать.</w:t>
      </w:r>
    </w:p>
    <w:p w:rsidR="00010F9E" w:rsidRPr="00C40BEF" w:rsidRDefault="00215D92" w:rsidP="00215D92">
      <w:pPr>
        <w:jc w:val="left"/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</w:rPr>
        <w:lastRenderedPageBreak/>
        <w:br/>
      </w: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Инструкции по применению.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  <w:proofErr w:type="spellStart"/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Порогаситель</w:t>
      </w:r>
      <w:proofErr w:type="spell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вводят с</w:t>
      </w:r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о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всей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водой </w:t>
      </w:r>
      <w:proofErr w:type="spellStart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затворения</w:t>
      </w:r>
      <w:proofErr w:type="spellEnd"/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Если </w:t>
      </w:r>
      <w:r w:rsidR="00C40BEF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приготовленная </w:t>
      </w:r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вода с </w:t>
      </w:r>
      <w:proofErr w:type="spellStart"/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прогасителем</w:t>
      </w:r>
      <w:proofErr w:type="spellEnd"/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некоторое время не используется, то </w:t>
      </w:r>
      <w:r w:rsidR="00C40BEF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непосредственно </w:t>
      </w:r>
      <w:r w:rsidR="007022D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перед </w:t>
      </w:r>
      <w:proofErr w:type="spellStart"/>
      <w:r w:rsid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затворением</w:t>
      </w:r>
      <w:proofErr w:type="spellEnd"/>
      <w:r w:rsidR="00C40BEF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требуется вновь перемешать её. Обычно д</w:t>
      </w:r>
      <w:r w:rsidR="007049F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озировка составляет</w:t>
      </w:r>
      <w:r w:rsidR="00B4791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всего лишь </w:t>
      </w:r>
      <w:r w:rsidR="00B07FD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17103B" w:rsidRPr="001710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0,001-0,002%</w:t>
      </w:r>
      <w:r w:rsidR="001710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7049F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от веса цемента</w:t>
      </w:r>
      <w:r w:rsidR="00C40BEF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(гипса)</w:t>
      </w:r>
      <w:r w:rsidR="007049F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 В каждом конкретном случае точная рецептура</w:t>
      </w:r>
      <w:r w:rsidR="007049F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49F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подбирается индивидуально в зависимости от </w:t>
      </w:r>
      <w:r w:rsidR="00C40BEF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характеристик компонентов смеси</w:t>
      </w:r>
      <w:r w:rsidR="007049F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В смесях с низким водоцементным соотношением дозировка может быть увеличена при необходимости. При применении </w:t>
      </w:r>
      <w:proofErr w:type="spellStart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порогасителя</w:t>
      </w:r>
      <w:proofErr w:type="spellEnd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время </w:t>
      </w:r>
      <w:r w:rsidR="0017103B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перемешивания раствора и </w:t>
      </w:r>
      <w:proofErr w:type="spellStart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виброукладки</w:t>
      </w:r>
      <w:proofErr w:type="spellEnd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смеси в формах подбирается индивидуально, в некоторых случаях появляется необходимость увеличения времени вибрации на </w:t>
      </w:r>
      <w:proofErr w:type="spellStart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вибростоле</w:t>
      </w:r>
      <w:proofErr w:type="spellEnd"/>
      <w:r w:rsidR="00EB54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C40BEF">
        <w:rPr>
          <w:rFonts w:ascii="Calibri" w:hAnsi="Calibri" w:cs="Calibri"/>
          <w:color w:val="000000"/>
          <w:sz w:val="22"/>
          <w:szCs w:val="22"/>
        </w:rPr>
        <w:br/>
      </w:r>
    </w:p>
    <w:p w:rsidR="00CD346E" w:rsidRPr="00C40BEF" w:rsidRDefault="00215D92" w:rsidP="00215D92">
      <w:pPr>
        <w:jc w:val="lef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Примечание!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Не рекомендуется использовать добавку, в сочетании с техническим углеродом и</w:t>
      </w:r>
      <w:r w:rsidR="00C1558C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фталоцианиновыми пигментами без предварительно</w:t>
      </w:r>
      <w:r w:rsidR="00C1558C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го добавления в них пигментного </w:t>
      </w:r>
      <w:proofErr w:type="spellStart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диспергатора</w:t>
      </w:r>
      <w:proofErr w:type="spell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:rsidR="00CD346E" w:rsidRPr="00C40BEF" w:rsidRDefault="00215D92" w:rsidP="00215D92">
      <w:pPr>
        <w:jc w:val="lef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Благодаря применению </w:t>
      </w:r>
      <w:proofErr w:type="spellStart"/>
      <w:r w:rsidR="00CD346E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порогасителя</w:t>
      </w:r>
      <w:proofErr w:type="spellEnd"/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изготавливается бетон высшего сорта. Для</w:t>
      </w:r>
      <w:r w:rsidR="00CD346E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обеспечения оптимального применения и последующей обработки бетона необходимо принять меры</w:t>
      </w:r>
      <w:r w:rsidR="00CD346E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 соблюдению соответствующих нормативов и положений.</w:t>
      </w:r>
    </w:p>
    <w:p w:rsidR="00CD346E" w:rsidRDefault="00215D92" w:rsidP="00215D92">
      <w:pPr>
        <w:jc w:val="lef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0BEF">
        <w:rPr>
          <w:rFonts w:ascii="Calibri" w:hAnsi="Calibri" w:cs="Calibri"/>
          <w:color w:val="000000"/>
          <w:sz w:val="22"/>
          <w:szCs w:val="22"/>
        </w:rPr>
        <w:br/>
      </w:r>
      <w:r w:rsidRPr="00C40BEF">
        <w:rPr>
          <w:rStyle w:val="a5"/>
          <w:rFonts w:ascii="Calibri" w:hAnsi="Calibri" w:cs="Calibri"/>
          <w:color w:val="000000"/>
          <w:sz w:val="22"/>
          <w:szCs w:val="22"/>
          <w:shd w:val="clear" w:color="auto" w:fill="FFFFFF"/>
        </w:rPr>
        <w:t>Техника безопасности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:rsidR="003864A6" w:rsidRPr="003864A6" w:rsidRDefault="003864A6" w:rsidP="00215D92">
      <w:pPr>
        <w:jc w:val="left"/>
        <w:rPr>
          <w:rFonts w:asciiTheme="minorHAnsi" w:hAnsiTheme="minorHAnsi" w:cstheme="minorHAnsi"/>
          <w:i/>
          <w:sz w:val="22"/>
          <w:szCs w:val="22"/>
        </w:rPr>
      </w:pPr>
      <w:r w:rsidRPr="003864A6">
        <w:rPr>
          <w:rFonts w:asciiTheme="minorHAnsi" w:hAnsiTheme="minorHAnsi" w:cstheme="minorHAnsi"/>
          <w:sz w:val="22"/>
          <w:szCs w:val="22"/>
        </w:rPr>
        <w:t xml:space="preserve">При работе </w:t>
      </w:r>
      <w:r w:rsidRPr="003864A6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3864A6">
        <w:rPr>
          <w:rFonts w:asciiTheme="minorHAnsi" w:hAnsiTheme="minorHAnsi" w:cstheme="minorHAnsi"/>
          <w:sz w:val="22"/>
          <w:szCs w:val="22"/>
        </w:rPr>
        <w:t xml:space="preserve"> добавкой необходимо соблюдать элементарные санитарно-гигиенические требования, пользоваться рабочими средствами индивидуальной защиты для предотвращения прямого контакта и попадания внутрь организма.</w:t>
      </w:r>
    </w:p>
    <w:p w:rsidR="00010F9E" w:rsidRPr="00FD3E26" w:rsidRDefault="00215D92" w:rsidP="00FD3E26">
      <w:pPr>
        <w:jc w:val="left"/>
        <w:rPr>
          <w:rFonts w:ascii="Calibri" w:hAnsi="Calibri" w:cs="Calibri"/>
          <w:sz w:val="22"/>
          <w:szCs w:val="22"/>
        </w:rPr>
      </w:pP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При попадании средства на кожу его следует смыть водой с мылом. При</w:t>
      </w:r>
      <w:r w:rsidR="00CD346E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попадании средства в глаза или на слизистые оболочки ег</w:t>
      </w:r>
      <w:r w:rsidR="00CD346E"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о необходимо сразу же тщательно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смыть</w:t>
      </w:r>
      <w:r w:rsidR="00CD346E" w:rsidRPr="00C40BE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0BE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теплой чистой водой и немедленно обратиться к врачу.</w:t>
      </w:r>
    </w:p>
    <w:p w:rsidR="00010F9E" w:rsidRDefault="00010F9E" w:rsidP="00FD3E26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4D78BB">
      <w:pPr>
        <w:jc w:val="right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4D78BB">
      <w:pPr>
        <w:jc w:val="right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4D78BB">
      <w:pPr>
        <w:jc w:val="right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4D78BB">
      <w:pPr>
        <w:jc w:val="right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4D78BB">
      <w:pPr>
        <w:jc w:val="right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C40BEF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010F9E" w:rsidRDefault="00010F9E" w:rsidP="003864A6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7049FC" w:rsidRPr="00B71CD2" w:rsidRDefault="007049FC" w:rsidP="005355F0">
      <w:pPr>
        <w:jc w:val="both"/>
        <w:rPr>
          <w:rFonts w:ascii="Arial" w:hAnsi="Arial" w:cs="Arial"/>
          <w:color w:val="A6A6A6" w:themeColor="background1" w:themeShade="A6"/>
          <w:sz w:val="14"/>
          <w:szCs w:val="14"/>
        </w:rPr>
      </w:pPr>
    </w:p>
    <w:sectPr w:rsidR="007049FC" w:rsidRPr="00B71CD2" w:rsidSect="009F33EA">
      <w:pgSz w:w="16838" w:h="11906" w:orient="landscape"/>
      <w:pgMar w:top="284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3BA6"/>
    <w:multiLevelType w:val="hybridMultilevel"/>
    <w:tmpl w:val="68480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251C3"/>
    <w:rsid w:val="00010F9E"/>
    <w:rsid w:val="000770BB"/>
    <w:rsid w:val="000A523B"/>
    <w:rsid w:val="00107765"/>
    <w:rsid w:val="0017103B"/>
    <w:rsid w:val="0017261A"/>
    <w:rsid w:val="00181219"/>
    <w:rsid w:val="001E67C5"/>
    <w:rsid w:val="00215D92"/>
    <w:rsid w:val="002B60BA"/>
    <w:rsid w:val="002D7F02"/>
    <w:rsid w:val="002E6010"/>
    <w:rsid w:val="002F33D8"/>
    <w:rsid w:val="003070CD"/>
    <w:rsid w:val="003573F5"/>
    <w:rsid w:val="003864A6"/>
    <w:rsid w:val="00394D09"/>
    <w:rsid w:val="003A3320"/>
    <w:rsid w:val="003F2DEC"/>
    <w:rsid w:val="004251C3"/>
    <w:rsid w:val="00425BC7"/>
    <w:rsid w:val="00451D22"/>
    <w:rsid w:val="004854A4"/>
    <w:rsid w:val="00495FDB"/>
    <w:rsid w:val="00496990"/>
    <w:rsid w:val="004D78BB"/>
    <w:rsid w:val="004F773C"/>
    <w:rsid w:val="00502DBE"/>
    <w:rsid w:val="00515A43"/>
    <w:rsid w:val="005355F0"/>
    <w:rsid w:val="00573EDB"/>
    <w:rsid w:val="00586750"/>
    <w:rsid w:val="00612594"/>
    <w:rsid w:val="006350ED"/>
    <w:rsid w:val="006659D1"/>
    <w:rsid w:val="006F0BD6"/>
    <w:rsid w:val="006F5333"/>
    <w:rsid w:val="006F688A"/>
    <w:rsid w:val="007022DC"/>
    <w:rsid w:val="007049FC"/>
    <w:rsid w:val="007530F3"/>
    <w:rsid w:val="007625C8"/>
    <w:rsid w:val="00782F71"/>
    <w:rsid w:val="007835BA"/>
    <w:rsid w:val="00792A2F"/>
    <w:rsid w:val="00797520"/>
    <w:rsid w:val="00797AA8"/>
    <w:rsid w:val="007C7F02"/>
    <w:rsid w:val="00805706"/>
    <w:rsid w:val="00875CCB"/>
    <w:rsid w:val="00880938"/>
    <w:rsid w:val="00885C0C"/>
    <w:rsid w:val="008F12FD"/>
    <w:rsid w:val="0096246E"/>
    <w:rsid w:val="0098251A"/>
    <w:rsid w:val="00982647"/>
    <w:rsid w:val="009A3794"/>
    <w:rsid w:val="009B2AB4"/>
    <w:rsid w:val="009B4AA4"/>
    <w:rsid w:val="009D2655"/>
    <w:rsid w:val="009F33EA"/>
    <w:rsid w:val="00A133D1"/>
    <w:rsid w:val="00A16B41"/>
    <w:rsid w:val="00A67C6E"/>
    <w:rsid w:val="00AF725A"/>
    <w:rsid w:val="00B07FDE"/>
    <w:rsid w:val="00B47910"/>
    <w:rsid w:val="00B502AB"/>
    <w:rsid w:val="00B71CD2"/>
    <w:rsid w:val="00B81F5B"/>
    <w:rsid w:val="00B91AA0"/>
    <w:rsid w:val="00BA43DE"/>
    <w:rsid w:val="00C02682"/>
    <w:rsid w:val="00C063CF"/>
    <w:rsid w:val="00C1558C"/>
    <w:rsid w:val="00C353A9"/>
    <w:rsid w:val="00C40BEF"/>
    <w:rsid w:val="00C5470E"/>
    <w:rsid w:val="00CD346E"/>
    <w:rsid w:val="00CF29E2"/>
    <w:rsid w:val="00D55C29"/>
    <w:rsid w:val="00D91F48"/>
    <w:rsid w:val="00DB7B71"/>
    <w:rsid w:val="00E26953"/>
    <w:rsid w:val="00EA04A1"/>
    <w:rsid w:val="00EA0E73"/>
    <w:rsid w:val="00EB54F4"/>
    <w:rsid w:val="00ED75FF"/>
    <w:rsid w:val="00EE2A03"/>
    <w:rsid w:val="00F07A48"/>
    <w:rsid w:val="00F41465"/>
    <w:rsid w:val="00F64662"/>
    <w:rsid w:val="00F72054"/>
    <w:rsid w:val="00F82B55"/>
    <w:rsid w:val="00FD390D"/>
    <w:rsid w:val="00FD3E26"/>
    <w:rsid w:val="00FF267A"/>
    <w:rsid w:val="00F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FD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215D92"/>
    <w:rPr>
      <w:b/>
      <w:bCs/>
    </w:rPr>
  </w:style>
  <w:style w:type="character" w:customStyle="1" w:styleId="apple-converted-space">
    <w:name w:val="apple-converted-space"/>
    <w:basedOn w:val="a0"/>
    <w:rsid w:val="00215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71E5-9F54-419E-9F55-ACA0A508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Пользователь Windows</cp:lastModifiedBy>
  <cp:revision>3</cp:revision>
  <cp:lastPrinted>2018-01-27T09:23:00Z</cp:lastPrinted>
  <dcterms:created xsi:type="dcterms:W3CDTF">2024-02-19T12:43:00Z</dcterms:created>
  <dcterms:modified xsi:type="dcterms:W3CDTF">2024-03-09T14:57:00Z</dcterms:modified>
</cp:coreProperties>
</file>